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6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23.04.2026 N 246</w:t>
              <w:br/>
              <w:t xml:space="preserve">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7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8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07.05.2026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23 апреля 2026 г. N 246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СИСТЕМЫ 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29" w:tooltip="&quot;Бюджетный кодекс Российской Федерации&quot; от 31.07.1998 N 145-ФЗ (ред. от 28.12.2025, с изм. от 31.03.2026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30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1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2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33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4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"Развитие системы жилищно-коммунального хозяйства в городе Перми", утвержденную постановлением администрации города Перми от 18 октября 2024 г. N 964 (в ред. от 01.04.2025 N 209, от 27.05.2025 N 357, от 25.06.2025 N 423, от 18.08.2025 N 560, от 17.10.2025 N 797, от 20.10.2025 N 845, от 11.11.2025 N 921, от 29.12.2025 N 1057, от 25.02.2026 N 103).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23.04.2026 N 246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 ОКТЯБРЯ 2024 Г.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6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6"/>
          <w:footerReference w:type="first" r:id="rId1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2689"/>
        <w:gridCol w:w="1144"/>
        <w:gridCol w:w="1144"/>
        <w:gridCol w:w="1144"/>
        <w:gridCol w:w="1144"/>
        <w:gridCol w:w="102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департамента жилищно-коммунального хозяйства администрации города Перми (далее - ДЖКХ)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Формирование комфортной городской среды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8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прогноз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3105069,5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3739968,1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1710057,9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12448098,5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2503742,1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2715903,1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1710057,9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10472706,1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1975392,4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</w:t>
      </w:r>
      <w:hyperlink r:id="rId37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"Стратегические приоритеты муниципальной программы города Перми "Развитие системы жилищно-коммунального хозяйства в городе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</w:t>
      </w:r>
      <w:hyperlink r:id="rId38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подраздел</w:t>
        </w:r>
      </w:hyperlink>
      <w:r>
        <w:rPr>
          <w:sz w:val="24"/>
        </w:rPr>
        <w:t xml:space="preserve"> "1.1. Оценка текущего состояния сферы жилищно-коммунального хозяйства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"1.1. Оценка текущего состояния сферы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Жилищно-коммунальное хозяйство - одна из важнейших сфер экономики, без которой невозможна жизнедеятельность города. Важным критерием качества жилищного фонда являются его благоустройство и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сетей коммунальной инфраструктуры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протяженность и степень износа сетей по состоянию на 01 января 2025 г., на 01 января 2026 г. составляет: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теплоснабжения - 1021,0 км (степень износа - 68%);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электроснабжения - 5587,87 км (степень износа - 66%);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газоснабжения - 2477,73 км (степень износа - 10%);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водоснабжения - 1689,04 км (степень износа - 78%);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водоотведения - 1438 км (степень износа - 85%),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том числе протяженность бесхозяйных сетей теплоснабжения по состоянию на 01 января 2025 г. - 9,87 км (на 01 января 2026 г. - 17,256 км), сетей электроснабжения - 25,04 км (на 01 января 2026 г. - 24,20 км), сетей газоснабжения - 8,28 км (на 01 января 2026 г. - 8,09 км), сетей водоснабжения - 1,46 км (на 01 января 2026 г. - 1,59 км), сетей канализации - 0,96 км (на 01 января 2026 г. - 0,96 км). Обслуживание бесхозяйных сетей осуществляет муниципальное казенное учреждение "Городская коммунальная служба".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26 апреля 2013 г. между администрацией города Перми и ООО "НОВОГОР-Прикамье"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Концессионным соглашением и дополнительным соглашением к концессионному соглашению от 23 сентября 2025 г. N 60 предусмотрены обязательства администрации города Перми направить на создание и (или) реконструкцию объектов, указанных в соглашении, не менее 3572,659 млн руб. (с НДС в ценах 2011 года) в период с момента заключения указанного соглашения по 2030 год в соответствии с действующим законодательством Российской Федерации и правовыми актами города Перми. Указанные обязательства без НДС составляют 3027,677 млн руб. Размер обязательств приведен без НДС в связи с изменением в 2020 году ставки налога на добавленную стоимость с 18% до 20%.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исполненных обязательств администрации города Перми учтен согласно дополнительным соглашениям к концессионному соглашению от 21 декабря 2019 г. N 10, от 23 декабря 2019 г. N 14, от 19 мая 2020 г. N 18, от 02 марта 2021 г. N 22, от 12 марта 2024 г. N 45, от 04 декабря 2024 г. N 54 и составляет 3498,35 млн. руб. (с НДС в ценах 2011 года) в отношении следующих объектов: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главный разгрузочный коллектор стоимостью 1894,212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насосная станция первого подъема Чусовских очистных сооружений (III очередь) стоимостью 671,021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напорные трубопроводы от РНС-3 до БОС Гляденово стоимостью 300,000 млн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блокировочная сеть по ул. Макаренко, мостовой переход через реку Егошиху главного разгрузочного коллектора, пусковой комплекс главного разгрузочного коллектора от шахты N 13 до шахты N 13а общей стоимостью 594,560 млн.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реконструкция комплекса сооружений, расположенных по адресу: Пермский край, Пермский район, Савинское с/п, территория бывшего п. Гляденово, общей стоимостью 38,55 млн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Остаток обязательств администрации города Перми по концессионному соглашению составляет 74,31 млн руб. (с НДС в ценах 2011 года). В рамках муниципального проекта 2 "Развитие коммунально-инженерной инфраструктуры" предусмотрены мероприятия с использованием казначейских инфраструктурных кредитов, которые будут направлены на исполнение обязательств администрации города Перми по концессионному соглашению, а именно: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техническая модернизация объекта хозяйственного назначения. Реконструкция старого и нового машинных залов, РУ-6кВ, внутриплощадочных сетей. 1 этап реконструкции старого машинного зала;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реконструкция второй нитки водовода от водовода Гайва - Закамск от НС "подкачка Гайва" до НС "Северная";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второй нитки водовода Д-400 мм от ул. Репина до ВНС "Северная" (ул. Кабельщиков, 21) и блокировочной сети водопровода от водовода Д-400 мм по ул. Кабельщиков до сети водопровода Д-200 мм по ул. Карбышева;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реконструкция сетей водоснабжения Кировского района и правобережной части Орджоникидзевского района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09 января 2019 г. между администрацией города Перми и ООО "Пермская сетевая компания" (далее - "ПСК") заключено концессионное соглашение в сфере теплоснабжения (01 ноября 2021 г. ООО "ПСК" реорганизовано в форме присоединения к ПАО "Т Плюс").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 в ценах 2018 года в период по 2038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 февраля 2022 г. между администрацией города Перми и ПАО "Т Плюс" заключено концессионное соглашение в сфере теплоснабжения.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 в период по 2046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сферы обращения с отходами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ежегодно на территории города Перми образуется около 300 тыс. тонн твердых коммунальных отходов. За период 2025-2029 годов на территории города Перми ожидается, что на полигонах твердых коммунальных отходов будет размещено около 100,0 тыс. т бесхозяйных отходов.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многоквартирных домов по состоянию на 01 января 2025 г.: всего в городе 5943 многоквартирных дома (на 01 января 2026 г. - 5897 многоквартирных домов), 569 домов блокированной застройки. Среди указанных домов по состоянию на 01 января 2025 г. 695 многоквартирных домов признаны аварийными (на 01 января 2026 г. - 560 многоквартирных домов).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Региональную </w:t>
      </w:r>
      <w:hyperlink r:id="rId39" w:tooltip="Постановление Правительства Пермского края от 28.04.2023 N 328-п (ред. от 19.12.2025, с изм. от 11.02.2026) &quot;Об утверждении региональной программы капитального ремонта общего имущества в многоквартирных домах, расположенных на территории Пермского края, на 2024-2074 годы&quot;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капитального ремонта общего имущества в многоквартирных домах, расположенных на территории Пермского края, на 2024-2074 годы, утвержденную постановлением Правительства Пермского края от 28 апреля 2023 г. N 328-П, включено 4984 многоквартирных дома.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соответствии с </w:t>
      </w:r>
      <w:hyperlink r:id="rId40" w:tooltip="Постановление Администрации г. Перми от 30.06.2021 N 486 &quot;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30 июня 2021 г. N 486 "Об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фасадов" в период 2025-2027 годов планируется осуществить капитальный ремонт фасадов 138 многоквартирных домов.";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</w:t>
      </w:r>
      <w:hyperlink r:id="rId41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подраздел</w:t>
        </w:r>
      </w:hyperlink>
      <w:r>
        <w:rPr>
          <w:sz w:val="24"/>
        </w:rPr>
        <w:t xml:space="preserve"> "1.3. Задачи муниципального управления, способы их эффективного решения в отрасли жилищно-коммунального хозяйства и сфере муниципального управления"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"1.3. Задачи муниципального управления, способы их</w:t>
      </w:r>
    </w:p>
    <w:p>
      <w:pPr>
        <w:pStyle w:val="0"/>
        <w:jc w:val="center"/>
      </w:pPr>
      <w:r>
        <w:rPr>
          <w:sz w:val="24"/>
        </w:rPr>
        <w:t xml:space="preserve">эффективного решения в отрасли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и сфере 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Настоящей муниципальной программой предусмотрены следующие задачи муниципального управления: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уровня благоустройства территории (муниципальный проект 1 "Комплексное благоустройство", муниципальный проект 4 "Благоустройство территорий многоквартирных домов города Перми", муниципальный проект 5 "Создание мест отвала снега", комплекс процессных мероприятий 4 "Обеспечение санитарно-эпидемиологических требований законодательства");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и реконструкция (модернизация) объектов питьевого водоснабжения и водоподготовки (муниципальный проект 2 "Развитие коммунально-инженерной инфраструктуры", муниципальный проект 3 "Капитальные вложения в объекты муниципальной собственности системы водоснабжения, водоотведения и теплоснабжения");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устойчивое сокращение непригодного для проживания жилищного фонда (комплекс процессных мероприятий 3 "Обеспечение эффективного управления аварийными многоквартирными домами в городе Перми");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качества жизни населения и формирование комфортной городской среды (муниципальный проект 1 "Комплексное благоустройство", муниципальный проект 4 "Благоустройство территорий многоквартирных домов города Перми", комплекс процессных мероприятий 1 "Содержание объектов инженерной инфраструктуры", комплекс процессных мероприятий 4 "Обеспечение санитарно-эпидемиологических требований законодательства");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проведение капитального ремонта многоквартирных домов, в том числе ремонт фасадов многоквартирных домов (муниципальный проект 1 "Комплексное благоустройство", 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деятельности департамента жилищно-коммунального хозяйства администрации города Перми (комплекс процессных мероприятий 5 "Обеспечение деятельности департамента жилищно-коммунального хозяйства администрации города Перми").".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42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"Комплексное благоустройство"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"Комплексное благоустройство"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954"/>
        <w:gridCol w:w="681"/>
        <w:gridCol w:w="603"/>
        <w:gridCol w:w="583"/>
        <w:gridCol w:w="593"/>
        <w:gridCol w:w="587"/>
        <w:gridCol w:w="590"/>
        <w:gridCol w:w="494"/>
        <w:gridCol w:w="340"/>
        <w:gridCol w:w="769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Кермасова О.Б., консультант отдела регулирования системы капитального ремонта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6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03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5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</w:t>
            </w:r>
          </w:p>
          <w:p>
            <w:pPr>
              <w:pStyle w:val="0"/>
            </w:pPr>
            <w:r>
              <w:rPr>
                <w:sz w:val="24"/>
              </w:rPr>
              <w:t xml:space="preserve">в отношении которых выполнен ремонт фасадов многоквартирных домов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2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8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564292,3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2632594,2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364292,3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1517934,6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1114659,6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43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"Капитальные вложения в объекты муниципальной собственности системы водоснабжения, водоотведения и теплоснабжения"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3 "Капитальные вложения в объекты</w:t>
      </w:r>
    </w:p>
    <w:p>
      <w:pPr>
        <w:pStyle w:val="0"/>
        <w:jc w:val="center"/>
      </w:pPr>
      <w:r>
        <w:rPr>
          <w:sz w:val="24"/>
        </w:rPr>
        <w:t xml:space="preserve">муниципальной собственности системы водоснабжения,</w:t>
      </w:r>
    </w:p>
    <w:p>
      <w:pPr>
        <w:pStyle w:val="0"/>
        <w:jc w:val="center"/>
      </w:pPr>
      <w:r>
        <w:rPr>
          <w:sz w:val="24"/>
        </w:rPr>
        <w:t xml:space="preserve">водоотведения и теплоснабжения"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984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82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82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828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Сумьянова М.А., начальник отдела развития коммунальной инфраструктуры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</w:t>
            </w:r>
          </w:p>
          <w:p>
            <w:pPr>
              <w:pStyle w:val="0"/>
            </w:pPr>
            <w:r>
              <w:rPr>
                <w:sz w:val="24"/>
              </w:rPr>
              <w:t xml:space="preserve">в собственность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</w:t>
            </w:r>
          </w:p>
          <w:p>
            <w:pPr>
              <w:pStyle w:val="0"/>
            </w:pPr>
            <w:r>
              <w:rPr>
                <w:sz w:val="24"/>
              </w:rPr>
              <w:t xml:space="preserve">в собственность объектов водоснабжения и водоотведения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32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3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250319,7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735066,8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171972,4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1267058,9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44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"Благоустройство территорий многоквартирных домов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4 "Благоустройство территорий</w:t>
      </w:r>
    </w:p>
    <w:p>
      <w:pPr>
        <w:pStyle w:val="0"/>
        <w:jc w:val="center"/>
      </w:pPr>
      <w:r>
        <w:rPr>
          <w:sz w:val="24"/>
        </w:rPr>
        <w:t xml:space="preserve">многоквартирных домов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531"/>
        <w:gridCol w:w="913"/>
        <w:gridCol w:w="1024"/>
        <w:gridCol w:w="512"/>
        <w:gridCol w:w="512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412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53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49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4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vMerge w:val="continue"/>
          </w:tcPr>
          <w:p/>
        </w:tc>
        <w:tc>
          <w:tcPr>
            <w:tcW w:w="53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49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территории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8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247373,1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277000,0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302000,0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299000,0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1382373,1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45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"Содержание объектов инженерной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"Содержание объектов</w:t>
      </w:r>
    </w:p>
    <w:p>
      <w:pPr>
        <w:pStyle w:val="0"/>
        <w:jc w:val="center"/>
      </w:pPr>
      <w:r>
        <w:rPr>
          <w:sz w:val="24"/>
        </w:rPr>
        <w:t xml:space="preserve">инженерной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3199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98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муниципальных объектов инженерной инфраструктуры, от общего количества муниципальных объектов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353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53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155436,6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202614,5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185170,5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933970,6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46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"Исполнение обязанностей</w:t>
      </w:r>
    </w:p>
    <w:p>
      <w:pPr>
        <w:pStyle w:val="0"/>
        <w:jc w:val="center"/>
      </w:pPr>
      <w:r>
        <w:rPr>
          <w:sz w:val="24"/>
        </w:rPr>
        <w:t xml:space="preserve">собственника помещений по содержанию общего имущества</w:t>
      </w:r>
    </w:p>
    <w:p>
      <w:pPr>
        <w:pStyle w:val="0"/>
        <w:jc w:val="center"/>
      </w:pPr>
      <w:r>
        <w:rPr>
          <w:sz w:val="24"/>
        </w:rPr>
        <w:t xml:space="preserve">собственников помещений в многоквартирных домах"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722"/>
        <w:gridCol w:w="1303"/>
        <w:gridCol w:w="921"/>
        <w:gridCol w:w="559"/>
        <w:gridCol w:w="542"/>
        <w:gridCol w:w="613"/>
        <w:gridCol w:w="577"/>
        <w:gridCol w:w="595"/>
        <w:gridCol w:w="429"/>
        <w:gridCol w:w="1024"/>
        <w:gridCol w:w="452"/>
        <w:gridCol w:w="598"/>
        <w:gridCol w:w="486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905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72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2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400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90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2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90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72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24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исполненных судебных решений по финансированию капитального ремонта многоквартирных домов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905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2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880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202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2022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604346,6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733664,3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696890,7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2753555,0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47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"Обеспечение санитарно-эпидемиологических требований законодательства"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"Обеспечение</w:t>
      </w:r>
    </w:p>
    <w:p>
      <w:pPr>
        <w:pStyle w:val="0"/>
        <w:jc w:val="center"/>
      </w:pPr>
      <w:r>
        <w:rPr>
          <w:sz w:val="24"/>
        </w:rPr>
        <w:t xml:space="preserve">санитарно-эпидемиологических требований законодательства"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90"/>
        <w:gridCol w:w="1623"/>
        <w:gridCol w:w="906"/>
        <w:gridCol w:w="340"/>
        <w:gridCol w:w="512"/>
        <w:gridCol w:w="628"/>
        <w:gridCol w:w="570"/>
        <w:gridCol w:w="599"/>
        <w:gridCol w:w="485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305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9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2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852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3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2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2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2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9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2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85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13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292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1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232827,6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212143,4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146785,9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805752,5</w:t>
            </w:r>
          </w:p>
        </w:tc>
      </w:tr>
      <w:tr>
        <w:tc>
          <w:tcPr>
            <w:vMerge w:val="continue"/>
          </w:tcPr>
          <w:p/>
        </w:tc>
        <w:tc>
          <w:tcPr>
            <w:tcW w:w="201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Перми, в том числе софинансируемый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196159,8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212143,4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146785,9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769084,7</w:t>
            </w:r>
          </w:p>
        </w:tc>
      </w:tr>
      <w:tr>
        <w:tc>
          <w:tcPr>
            <w:vMerge w:val="continue"/>
          </w:tcPr>
          <w:p/>
        </w:tc>
        <w:tc>
          <w:tcPr>
            <w:tcW w:w="2013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48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системы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199"/>
        <w:gridCol w:w="850"/>
        <w:gridCol w:w="1020"/>
        <w:gridCol w:w="1077"/>
        <w:gridCol w:w="1024"/>
        <w:gridCol w:w="1024"/>
        <w:gridCol w:w="1024"/>
        <w:gridCol w:w="102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173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"Развитие коммунально-инженерной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объектов систем теплоснабжения, водоснабжения и водоотведения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объектов систем теплоснабжения, водоснабжения, водоотведения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14174,76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проектно-сметных документаций на реконструкцию сетей ливневой канализации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проектно-сметных документаций на строительство коллекторов ливневой канализации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водоснабжения и водоотведения города Перми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606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"Благоустройство территорий многоквартирных домов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территорий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"Создание мест отвала снега"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606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606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муниципальных объектов инженерной инфраструктуры, от общего количества муниципальных объектов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0606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исполненных судебных решений по финансированию капитального ремонта многоквартирных домов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169517,9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</w:tr>
      <w:tr>
        <w:tc>
          <w:tcPr>
            <w:tcW w:w="1060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49" w:tooltip="Постановление Администрации г. Перми от 18.10.2024 N 964 (ред. от 25.02.2026) &quot;Об утверждении муниципальной программы &quot;Развитие системы жилищно-коммунального хозяйства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24"/>
        <w:gridCol w:w="1077"/>
        <w:gridCol w:w="1444"/>
        <w:gridCol w:w="1144"/>
        <w:gridCol w:w="1144"/>
        <w:gridCol w:w="1144"/>
        <w:gridCol w:w="1144"/>
        <w:gridCol w:w="1024"/>
        <w:gridCol w:w="1264"/>
      </w:tblGrid>
      <w:tr>
        <w:tc>
          <w:tcPr>
            <w:tcW w:w="3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864" w:type="dxa"/>
            <w:gridSpan w:val="6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3105069,5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3739968,1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1710057,9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12448098,5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2503742,1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2715903,1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1710057,9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10472706,1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1975392,4</w:t>
            </w:r>
          </w:p>
        </w:tc>
      </w:tr>
      <w:tr>
        <w:tc>
          <w:tcPr>
            <w:tcW w:w="1280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564292,3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2632594,2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364292,3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1517934,6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1114659,6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"Финансовое обеспечение затрат по проведению капитального ремонта фасадов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107984,6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130125,4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"Капитальный ремонт фасадов многоквартирных домов в г.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1102559,6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533250,2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2335809,8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548540,0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333250,2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1231790,2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554019,6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1104019,6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"Развитие городского пространства"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166659,0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156019,0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"Развитие коммунально-инженерной инфраструктуры"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944667,0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1203851,3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379786,3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"Реконструкция котельных в городе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"Реконструкция тепловых сетей в городе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"Техническая модернизация объекта хозяйственного назначения. Реконструкция старого и нового машинных залов, РУ-6кВ, внутриплощадочных сетей.</w:t>
            </w:r>
          </w:p>
          <w:p>
            <w:pPr>
              <w:pStyle w:val="0"/>
            </w:pPr>
            <w:r>
              <w:rPr>
                <w:sz w:val="24"/>
              </w:rPr>
              <w:t xml:space="preserve">1 этап реконструкции старого машинного зала"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"Реконструкция второй нитки водовода от водовода Гайва - Закамск от НС "подкачка Гайва" до НС "Северная"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"Строительство второй нитки водовода Д-400 мм от ул. Репина до ВНС "Северная" (ул. Кабельщиков, 21) и блокировочной сети водопровода от водовода Д-400 мм по ул. Кабельщиков до сети водопровода Д-200 мм по ул. Карбышева"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"Реконструкция сетей водоснабжения Кировского района и правобережной части Орджоникидзевского района г.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"Реконструкция сети ливневой канализации по ул. 1-й Красноармейской"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15093,6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15093,6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"Строительство коллектора ливневой канализации по ул. Рабоче-Крестьянской"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4069,7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"Строительство коллектора ливневой канализации по ул. Ленина от Комсомольского проспекта до ул. Клименко"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16139,5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"Строительство коллектора ливневой канализации по ул. Николая Островского"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29143,8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2.11 "Реконструкция сети ливневой канализации по ул. Ленина (участки по ул. Крисанова, ул. Плеханова)"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16257,0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2.12 "Строительство коллектора ливневой канализации по ул. Монастырская от ул. Окулова до ул. Максима Горького"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24394,7</w:t>
            </w:r>
          </w:p>
        </w:tc>
      </w:tr>
      <w:tr>
        <w:tc>
          <w:tcPr>
            <w:tcW w:w="1280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735066,8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171972,4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1267058,9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"Реконструкция системы очистки сточных вод в микрорайоне Крым Кировского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332296,4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66218,4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398514,8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"Строительство водопроводных сетей в микрорайоне Вышка-1 Мотовилихинского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73507,2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"Строительство скважин для обеспечения населения города Перми резервным водоснабжением при возникновении чрезвычайных ситуаций"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"Строительство водопроводных сетей в микрорайоне Турбино"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"Строительство водопроводных сетей по ул. 2-й Мулянской Дзержинского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25131,6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52022,6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"Реконструкция канализационной насосной станции "Речник" Дзержинского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"Строительство сетей водоснабжения в микрорайоне Заозерье для земельных участков многодетных семей"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22448,4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190578,5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86081,7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299108,6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3.8 "Строительство водопроводных сетей в микрорайоне Левшино"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38486,2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3.9 "Строительство водопроводных сетей в микрорайоне Энергетик"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43017,8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3.10 "Выкуп здания центрального теплового пункта, расположенного по улице Ивана Франко, дом 38а"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3.11 "Строительство места отвала снега по ул. Промышленной"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3.12 "Санация и строительство 2-й нитки водовода Гайва - Заозерье"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3.13 "Строительство водопроводных сетей в микрорайоне Январский"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3.14 "Приобретение тепловых сетей, проходящих в границах Дзержинского района города Перми (ул. Хабаровская, Вагонная, Красноводская)"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3.15 "Строительство напорной канализации по отводу дождевых стоков от здания по ул. Маяковского, 57"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11067,3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3.16 "Строительство водопроводных сетей в микрорайоне Чапаевский"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168427,6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172542,7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3.17 "Строительство сети водоотведения в микрорайоне Юбилейный по ул. Братская"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3.18 "Строительство альтернативного источника в виде блочно-модульной котельной для снабжения тепловой энергией многоквартирных домов по адресам: шоссе Космонавтов, 322, 324, 326, 326а, 330"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3.19 "Приобретение имущества, расположенного по адресу: Пермский край, г. Пермь, Мотовилихинский район, ул. Журналиста Дементьева (котельная газовая модульная МГК 2,0 МВт; газопровод высокого и среднего давления, ГРПШ (59:01:0000000:89529); земельный участок (59:01:4019087:1557)"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3.20 "Приобретение объекта в муниципальную собственность "Сети канализации водоснабжения по адресу: г. Пермь, Индустриальный район, по ул. Карпинского, 110"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3.21. "Строительство водопроводных сетей в микрорайоне Энергетик по ул. Краснослудской"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19672,3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"Благоустройство территорий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247373,1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1382373,1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"Возмещение затрат по благоустройству придомовых территорий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526368,2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84777,4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19454,2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83632,6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71590,5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23863,5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90047,7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64581,5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107012,0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"Возмещение затрат по благоустройству дворовых территорий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149004,9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856004,9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131031,3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24539,2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27306,3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130147,9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28452,5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106480,1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32944,8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34998,1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40893,6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29323,4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159152,7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54294,1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132371,9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30632,4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35407,1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33388,9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33217,5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163876,3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"Создание мест отвала снега"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"Обустройство мест отвала снега"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tcW w:w="1280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202614,5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185170,5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933970,6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166894,2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"Повышение фонда оплаты труда"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"Содержание и ремонт объектов инженерной инфраструктуры"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54268,4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209461,2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46001,5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202924,0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2288,1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1338,8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459,6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"Мероприятия в сфере коммунального хозяйства"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21035,5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25073,6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"Финансовое обеспечение расходов муниципального предприятия "Пермводоканал" по погашению денежных обязательств по договору займа"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19620,9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156640,6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"Финансовое обеспечение расходов муниципального предприятия "Пермводоканал" на содержание санитарно-бытовых помещений"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80933,7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375366,2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"Возмещение затрат по подключению к системе газоснабжения жилых домов в зонах индивидуальной жилой застройки"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604346,6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733664,3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2753555,0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"Уплата взносов на капитальный ремонт общего имущества в многоквартирных домах в части муниципальной доли собственности"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 &lt;*&gt;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376072,5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"Выполнение работ по ремонту многоквартирных домов, направленных на исполнение судебных актов"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518946,0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636773,8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2377482,5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125463,0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716184,2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"Меры социальной поддержки гражданам, проживающим в непригодном для проживания и аварийном жилищном фонде"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55640,7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210883,1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расселенных многоквартирных домов, признанных в установленном порядке аварийными и подлежащими сносу"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16163,8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"Снос аварийных многоквартирных домов"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125874,6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110978,3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485246,6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"Повышение фонда оплаты труда"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"Обязательные платежи за пользование имуществом"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761,2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232827,6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146785,9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805752,5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196159,8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212143,4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146785,9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769084,7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"Ликвидация несанкционированных свалок"</w:t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41301,7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200454,7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"Обязательные платежи за пользование имуществом"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"Обустройство и содержание мест (площадок) накопления твердых коммунальных отходов"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104813,3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95583,8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71729,0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63940,8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400007,7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32213,5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11299,2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10756,7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48973,2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55089,4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16143,9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17675,9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96903,5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83070,4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8175,8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38838,5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28775,3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"Обустройство контейнерных площадок нового образца в городе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75134,5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32000,1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131394,6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16137,1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15509,9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11537,9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28810,0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7022,8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11615,2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22415,6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10780,6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22343,9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29937,4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781,2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"Ликвидация несанкционированных свалок на земельных участках, государственная собственность на которые не разграничена"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департамента жилищно-коммунального хозяйства администрации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101759,2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557758,6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101759,2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557758,6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&lt;*&gt; Формирование резерва условно утвержденных расходов в 2027 году в соответствии с требованиями бюджетного законодательства.".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4"/>
      <w:headerReference w:type="first" r:id="rId15"/>
      <w:footerReference w:type="default" r:id="rId24"/>
      <w:footerReference w:type="first" r:id="rId25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23.04.2026 N 246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07.05.2026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image" Target="media/image1.png"/><Relationship Id="rId27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29" Type="http://schemas.openxmlformats.org/officeDocument/2006/relationships/hyperlink" Target="http://df-consperm.gorodperm.ru/cons/cgi/online.cgi?req=doc&amp;base=LAW&amp;n=495710&amp;date=07.05.2026" TargetMode="External"/><Relationship Id="rId30" Type="http://schemas.openxmlformats.org/officeDocument/2006/relationships/hyperlink" Target="http://df-consperm.gorodperm.ru/cons/cgi/online.cgi?req=doc&amp;base=LAW&amp;n=501480&amp;date=07.05.2026" TargetMode="External"/><Relationship Id="rId31" Type="http://schemas.openxmlformats.org/officeDocument/2006/relationships/hyperlink" Target="http://df-consperm.gorodperm.ru/cons/cgi/online.cgi?req=doc&amp;base=LAW&amp;n=531468&amp;date=07.05.2026" TargetMode="External"/><Relationship Id="rId32" Type="http://schemas.openxmlformats.org/officeDocument/2006/relationships/hyperlink" Target="http://df-consperm.gorodperm.ru/cons/cgi/online.cgi?req=doc&amp;base=RLAW368&amp;n=206334&amp;date=07.05.2026&amp;dst=100022&amp;field=134" TargetMode="External"/><Relationship Id="rId33" Type="http://schemas.openxmlformats.org/officeDocument/2006/relationships/hyperlink" Target="http://df-consperm.gorodperm.ru/cons/cgi/online.cgi?req=doc&amp;base=RLAW368&amp;n=217986&amp;date=07.05.2026" TargetMode="External"/><Relationship Id="rId34" Type="http://schemas.openxmlformats.org/officeDocument/2006/relationships/hyperlink" Target="http://df-consperm.gorodperm.ru/cons/cgi/online.cgi?req=doc&amp;base=RLAW368&amp;n=218576&amp;date=07.05.2026&amp;dst=100045&amp;field=134" TargetMode="External"/><Relationship Id="rId35" Type="http://schemas.openxmlformats.org/officeDocument/2006/relationships/hyperlink" Target="www.gorodperm.ru" TargetMode="External"/><Relationship Id="rId36" Type="http://schemas.openxmlformats.org/officeDocument/2006/relationships/hyperlink" Target="http://df-consperm.gorodperm.ru/cons/cgi/online.cgi?req=doc&amp;base=RLAW368&amp;n=218576&amp;date=07.05.2026&amp;dst=108290&amp;field=134" TargetMode="External"/><Relationship Id="rId37" Type="http://schemas.openxmlformats.org/officeDocument/2006/relationships/hyperlink" Target="http://df-consperm.gorodperm.ru/cons/cgi/online.cgi?req=doc&amp;base=RLAW368&amp;n=218576&amp;date=07.05.2026&amp;dst=108357&amp;field=134" TargetMode="External"/><Relationship Id="rId38" Type="http://schemas.openxmlformats.org/officeDocument/2006/relationships/hyperlink" Target="http://df-consperm.gorodperm.ru/cons/cgi/online.cgi?req=doc&amp;base=RLAW368&amp;n=218576&amp;date=07.05.2026&amp;dst=108358&amp;field=134" TargetMode="External"/><Relationship Id="rId39" Type="http://schemas.openxmlformats.org/officeDocument/2006/relationships/hyperlink" Target="http://df-consperm.gorodperm.ru/cons/cgi/online.cgi?req=doc&amp;base=RLAW368&amp;n=216663&amp;date=07.05.2026&amp;dst=100010&amp;field=134" TargetMode="External"/><Relationship Id="rId40" Type="http://schemas.openxmlformats.org/officeDocument/2006/relationships/hyperlink" Target="http://df-consperm.gorodperm.ru/cons/cgi/online.cgi?req=doc&amp;base=REXP368&amp;n=35268&amp;date=07.05.2026" TargetMode="External"/><Relationship Id="rId41" Type="http://schemas.openxmlformats.org/officeDocument/2006/relationships/hyperlink" Target="http://df-consperm.gorodperm.ru/cons/cgi/online.cgi?req=doc&amp;base=RLAW368&amp;n=218576&amp;date=07.05.2026&amp;dst=108388&amp;field=134" TargetMode="External"/><Relationship Id="rId42" Type="http://schemas.openxmlformats.org/officeDocument/2006/relationships/hyperlink" Target="http://df-consperm.gorodperm.ru/cons/cgi/online.cgi?req=doc&amp;base=RLAW368&amp;n=218576&amp;date=07.05.2026&amp;dst=108401&amp;field=134" TargetMode="External"/><Relationship Id="rId43" Type="http://schemas.openxmlformats.org/officeDocument/2006/relationships/hyperlink" Target="http://df-consperm.gorodperm.ru/cons/cgi/online.cgi?req=doc&amp;base=RLAW368&amp;n=218576&amp;date=07.05.2026&amp;dst=108535&amp;field=134" TargetMode="External"/><Relationship Id="rId44" Type="http://schemas.openxmlformats.org/officeDocument/2006/relationships/hyperlink" Target="http://df-consperm.gorodperm.ru/cons/cgi/online.cgi?req=doc&amp;base=RLAW368&amp;n=218576&amp;date=07.05.2026&amp;dst=108600&amp;field=134" TargetMode="External"/><Relationship Id="rId45" Type="http://schemas.openxmlformats.org/officeDocument/2006/relationships/hyperlink" Target="http://df-consperm.gorodperm.ru/cons/cgi/online.cgi?req=doc&amp;base=RLAW368&amp;n=218576&amp;date=07.05.2026&amp;dst=108698&amp;field=134" TargetMode="External"/><Relationship Id="rId46" Type="http://schemas.openxmlformats.org/officeDocument/2006/relationships/hyperlink" Target="http://df-consperm.gorodperm.ru/cons/cgi/online.cgi?req=doc&amp;base=RLAW368&amp;n=218576&amp;date=07.05.2026&amp;dst=108743&amp;field=134" TargetMode="External"/><Relationship Id="rId47" Type="http://schemas.openxmlformats.org/officeDocument/2006/relationships/hyperlink" Target="http://df-consperm.gorodperm.ru/cons/cgi/online.cgi?req=doc&amp;base=RLAW368&amp;n=218576&amp;date=07.05.2026&amp;dst=108817&amp;field=134" TargetMode="External"/><Relationship Id="rId48" Type="http://schemas.openxmlformats.org/officeDocument/2006/relationships/hyperlink" Target="http://df-consperm.gorodperm.ru/cons/cgi/online.cgi?req=doc&amp;base=RLAW368&amp;n=218576&amp;date=07.05.2026&amp;dst=108921&amp;field=134" TargetMode="External"/><Relationship Id="rId49" Type="http://schemas.openxmlformats.org/officeDocument/2006/relationships/hyperlink" Target="http://df-consperm.gorodperm.ru/cons/cgi/online.cgi?req=doc&amp;base=RLAW368&amp;n=218576&amp;date=07.05.2026&amp;dst=10916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23.04.2026 N 246
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dc:title>
  <cp:lastModifiedBy>turkina-elm</cp:lastModifiedBy>
  <dcterms:created xsi:type="dcterms:W3CDTF">2026-05-07T04:11:41Z</dcterms:created>
</cp:coreProperties>
</file>